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6945552825928" w:lineRule="auto"/>
        <w:ind w:left="138.47991943359375" w:right="90.8801269531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 Effect of the Normalization of UEA-Israel Bilateral Relationship on the  Improvement of the Economies of the Both Countries In 2020-2022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25390625"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Marsha Niswah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1953125" w:line="396.50782585144043" w:lineRule="auto"/>
        <w:ind w:left="651.3600158691406" w:right="677.55859375" w:firstLine="0"/>
        <w:jc w:val="center"/>
        <w:rPr>
          <w:rFonts w:ascii="Times" w:cs="Times" w:eastAsia="Times" w:hAnsi="Times"/>
          <w:b w:val="0"/>
          <w:i w:val="0"/>
          <w:smallCaps w:val="0"/>
          <w:strike w:val="0"/>
          <w:color w:val="0000ff"/>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International Relations Department, University of Darussalam Gontor </w:t>
      </w: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marsha.niswah@mhs.unida.gontor.ac.id</w:t>
      </w:r>
      <w:r w:rsidDel="00000000" w:rsidR="00000000" w:rsidRPr="00000000">
        <w:rPr>
          <w:rFonts w:ascii="Times" w:cs="Times" w:eastAsia="Times" w:hAnsi="Times"/>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1865234375"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Abstrack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19091796875" w:line="229.95709419250488" w:lineRule="auto"/>
        <w:ind w:left="0" w:right="-5.95947265625" w:firstLine="32.1600341796875"/>
        <w:jc w:val="both"/>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Relations between the UAE and Israel have been frosty for decades, but in the  2010s, informal ties between the two countries improved greatly and began to  engage in extensive informal cooperation based on their shared opposition to  Iran's nuclear program and regional influence. In 2020, the UAE and Israel  finally officially agreed to normalize bilateral relations as embodied in the  Abraham Accords. The text of the UAE-Israel normalization agreement outlines  several areas in which the country is trying to cooperate, including in several  sectors of the economy. The purpose of this study is to determine the dynamics of  normalizing bilateral relations and the influence of the normalization of bilateral  relations between the UAE and Israel on increasing the economies of the two  countries in 2020-2022. The method used in this study is a qualitative explanatory  method. Data collection techniques were obtained by literature study, namely in  the form of books, journals, and other literature related to this research. In  addition, this study uses the concept of bilateral cooperation and the economic  growth approach as a framework for economic analysis. The results of this study  indicate that there has been an economic increase between the UAE and Israel  after the normalization agreement in 2020 which will affect the normalization of  bilateral relations between the UAE and Israel in 2021-2022.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625244140625" w:line="240" w:lineRule="auto"/>
        <w:ind w:left="36.719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Keywords: UAE, Israel, Normalization of bilateral relations, economic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growth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52001953125" w:line="240" w:lineRule="auto"/>
        <w:ind w:left="39.8399353027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7998046875" w:line="339.29755210876465" w:lineRule="auto"/>
        <w:ind w:left="38.159942626953125" w:right="-6.920166015625" w:firstLine="720.9597778320312"/>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United Arab Emirates (UAE) is a federation of seven states which are  the most important economic centers in the Middle East region. WTO released  data that the wealth of the UAE from the sale of oil and natural gas reached 33%  of the country's GDP. Based on this, the UAE has become one of the most  attractive countries for countries in the world to establish diplomatic relations  with.</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2255859375" w:line="240" w:lineRule="auto"/>
        <w:ind w:left="35.03997802734375"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1"/>
          <w:color w:val="000000"/>
          <w:sz w:val="16"/>
          <w:szCs w:val="1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3921375274658" w:lineRule="auto"/>
        <w:ind w:left="37.440032958984375" w:right="568.798828125" w:firstLine="580.2520751953125"/>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Mohamad Rosyid din dkk, Analisis Kepentingan Nasioanal Uni Emirat Arab dalam  Normalisasi, Journal of International Relations, Vol 8, no 3, 2020, hal. 25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93069648742676" w:lineRule="auto"/>
        <w:ind w:left="39.839935302734375" w:right="1.4404296875" w:firstLine="719.5199584960938"/>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Israel is one of the countries that has long established diplomatic relations  with the UAE. In the economic field, cooperation between the UAE and Israel has  existed since the 1990s which then continued to develop rapidly into other fields  such as security cooperation and the sale of cyber technology. In its development,  for the last fifteen years the UAE has marked Israel as a significant trading partner  among other Gulf countries.</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88525390625" w:line="339.241418838501" w:lineRule="auto"/>
        <w:ind w:left="38.159942626953125" w:right="-5.31982421875" w:firstLine="720.95977783203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most significant economic cooperation between the UAE and Israel  occurred in 2010, to be precise after the incident of the assassination of a senior  Hamas official, Mohammad al-Mahbhouh, accompanied by the emergence of a  common security threat from Iran's nuclear existence which disrupted regional  security stability. Israel is the largest arms supplier, occupying the eighth position  in the world with an increase in the value of weapons exports by 55% for the last  seven years.</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UAE and other GCC countries have become major markets for  the sale of these weapons to the point where they are categorized as the third  consumer in Israeli arms sales.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7392578125" w:line="344.98692512512207" w:lineRule="auto"/>
        <w:ind w:left="38.159942626953125" w:right="-1.52099609375" w:firstLine="720.95977783203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Relations between the UAE and Israel have been frosty for decades, but in  the 2010s, informal ties between the two countries improved greatly and began to  engage in extensive informal cooperation based on their shared opposition to  Iran's nuclear program and regional influence. In 2015, Israel opened an official  diplomatic mission in Abu Dhabi to Renewable Energy International.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9833984375" w:line="345.2617835998535" w:lineRule="auto"/>
        <w:ind w:left="37.20001220703125" w:right="-4.91943359375" w:firstLine="721.91970825195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agreement on the normalization of relations between the UAE and  Israel is the result of secret talks that have been carried out in recent decades. The  United Arab Emirates is the third country to normalize relations with Israel. After  the countries of Egypt and Jordan a few decades ago. The peace agreement agreed  upon by both parties is known as the Abrahamic Covenant. This agreement was  announced on August 13, 2020 which was mediated directly by Donald Trump as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2582397460938"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0933437347412" w:lineRule="auto"/>
        <w:ind w:left="31.6400146484375" w:right="4.7998046875" w:firstLine="575.3599548339844"/>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Katie Wachsberger, Opportunities and Challenges for Israel-UEA Economic Relations,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MITVIM: The Israeli Institute for Regional Foreign Politicies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2021, hal. 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846954345703" w:lineRule="auto"/>
        <w:ind w:left="36.83990478515625" w:right="10.80078125" w:firstLine="571.8760681152344"/>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Adi Pick, "Israel is the Eight Largest Arms Exporter in the World"  https://www.calcalistech.com/ctech/articles/0,7340,L-3758095,00.html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6.27196311950684" w:lineRule="auto"/>
        <w:ind w:left="36.23992919921875" w:right="0.2392578125" w:firstLine="2.64007568359375"/>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President of the United States.</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4</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content of the agreement is a peace agreement  for the normalization of relations between Israel and the UAE. The signing of the  agreement was carried out at the White House on September 15 2020 by Israel,  represented by Prime Minister (PM) Benjamin Netanyahu and the UAE,  represented by the Minister of Foreign Affairs and International Cooperation,  Abdullah bin Zayed al-Nahyan.</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5</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88525390625" w:line="338.7664031982422" w:lineRule="auto"/>
        <w:ind w:left="38.159942626953125" w:right="-2.60009765625" w:firstLine="721.19995117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this case, the factors that led to the birth of the Abrahamic Covenant  were due to the UAE's interest in technological trade relations with Israel. Apex  Group, a UAE company, has signed a cooperation agreement with an Israeli  company. With this normalization, the focus on the UAE and Israel is related to  the fields of travel, trade and economic cooperation.</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agreement between the  UAE and Israel under the Abraham Agreement cannot actually be confirmed as a  final decision, because there are still several issues that must be negotiated before  the final agreement is signed.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09033203125" w:line="345.2190399169922" w:lineRule="auto"/>
        <w:ind w:left="35.760040283203125" w:right="-5.55908203125" w:firstLine="722.15972900390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Nevertheless, there are several main aspects that have been agreed upon by  the two countries: 1) The UAE and Israel agreed to establish full bilateral  economic and diplomatic relations known as "normalization". Delegations from  both countries were announced to meet (after signing in August) in order to sign  agreements on investment, security, tourism, direct flights and other agreements.  2) The US, Israel and the UAE will implement a strategic agenda for the Middle  East region in order to expand diplomatic, trade and security cooperation. 3) Israel  will postpone its plans to expand into the Palestinian part of the West Bank (West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003540039062"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722175598145" w:lineRule="auto"/>
        <w:ind w:left="38.43994140625" w:right="2.598876953125" w:firstLine="566.1839294433594"/>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Anna Zakiah, Toni Kurniawan, Normalisasi Hubungan Israel dan Arab dalam Konteks  Israel-Palestina,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Konsentrasi Kajian Timur Tengah, Pascasarjana UIN Sunan Kalijaga Fakultas  Syriah dan Hukum,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2020, hal 6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866579055786" w:lineRule="auto"/>
        <w:ind w:left="37.440032958984375" w:right="2.19970703125" w:firstLine="572.06787109375"/>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5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Raden Mas Try Ananto, Normalisasi Hubungan Uni Emirat Arab dengan Israel:  Kepentingan Nasional Versus Solidaritas Negara Muslim terhadap Palestina,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Jurnal ICMES,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Vol  4, no 2, 2022 hal 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846954345703" w:lineRule="auto"/>
        <w:ind w:left="38.040008544921875" w:right="1.99951171875" w:firstLine="570.80810546875"/>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000000"/>
          <w:sz w:val="13.199999809265137"/>
          <w:szCs w:val="13.19999980926513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Danny Zaken, Free Trade Agreement Opens new Horizons for Israel-UEA,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al-Monitor</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April 2022, hal.8</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7054386138916" w:lineRule="auto"/>
        <w:ind w:left="38.159942626953125" w:right="-5.48095703125" w:firstLine="0.9600830078125"/>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Bank) to focus on normalization with UAE. 4) Granting the right for UAE citizens  to be able to visit and worship at the Al-Aqsa Mosque in East Jerusalem.</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7</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15380859375" w:line="345.39502143859863" w:lineRule="auto"/>
        <w:ind w:left="38.159942626953125" w:right="-5.72021484375" w:firstLine="726.959838867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Seeing the increasing intensity of UAE-Israel cooperation after  normalization in 2020, the author wants to analyze the broad partnership between  the UAE-Israel in various economic sectors in 2021-2022 as the biggest influence  on the normalization of bilateral relations between the UAE-Israel in 2020.  Although some of them may be uncovering previously classified or indirect trades  is expected to double by 2022.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568359375" w:line="344.9453544616699" w:lineRule="auto"/>
        <w:ind w:left="35.760040283203125" w:right="-3.880615234375" w:firstLine="967.35992431640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United Arab Emirates and Israel agreed to fully normalize relations  between the two countries. This implementation wants the UAE and Israel to  formalize relations between the two countries and broaden the economic  cooperation framework that benefits both sides. The series of cooperation  frameworks include: investment, tourism, direct flights, security,  telecommunications, technology, energy, health, culture, environment, opening of  embassies in both countries, and other mutually beneficial fields.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747314453125" w:line="344.98692512512207" w:lineRule="auto"/>
        <w:ind w:left="38.159942626953125" w:right="-2.359619140625" w:firstLine="720.95977783203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Based on the description above, it can be seen that the UAE and Israel  entered into an economic cooperation agreement, in which the bilateral  cooperation between the two countries was motivated by the national interests of  the two countries. So normalization took place in 2020 and to get the national  interest, the UAE and Israel established long-term economic cooperation.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333740234375" w:line="345.2951145172119" w:lineRule="auto"/>
        <w:ind w:left="37.919921875" w:right="-6.52099609375" w:firstLine="721.4399719238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an anarchic international system, cooperation or alliances will not exist  without specific aims and objectives. In essence, the national interests of each  country are the main goal of each country in establishing foreign relations.  Likewise with the dynamics of bilateral relations between the UAE and Israel, the  various national interests of each country are the reasons for continuing bilateral  cooperation. This research will focus on the analysis of the effect of the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249877929688"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7112197875977" w:lineRule="auto"/>
        <w:ind w:left="38.040008544921875" w:right="2.398681640625" w:firstLine="567.6400756835938"/>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7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Haaretz, Historic Diplomatic Breakthrough: Read the Full Statement on Israel-UEA  Agreement'Historic Diplomatic Breakthrough': Read the Full Statement on Israel-UAE Agreement  - Israel News - Haaretz.com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5278148651123" w:lineRule="auto"/>
        <w:ind w:left="41.75994873046875" w:right="5.79833984375" w:hanging="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normalization of bilateral relations between the UAE and Israel on the economic  growth of the two countries in 2020-2022.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93310546875" w:line="240" w:lineRule="auto"/>
        <w:ind w:left="41.2799072265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RESEARCH METHODE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193359375" w:line="339.7363758087158" w:lineRule="auto"/>
        <w:ind w:left="36.23992919921875" w:right="-6.76025390625" w:firstLine="722.8797912597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research uses qualitative methods, this qualitative research method  aims to understand, analyze, and describe a problem that occurs. Qualitative  research according to Bogdan &amp; Biklen explains that qualitative research is a  research procedure that produces descriptive data in the form of speech or writing  and the behavior of the people being observed.</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8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qualitative approach is  expected to be able to produce in-depth descriptions of observable speech, writing  and/or behavior of an individual, group, community or organization in a certain  context setting which is studied from a whole, comprehensive and holistic  perspective. Qualitative research aims to gain a general understanding of social  reality from the perspective of the participants.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19384765625" w:line="344.6287250518799" w:lineRule="auto"/>
        <w:ind w:left="38.39996337890625" w:right="-5.400390625" w:firstLine="720.7197570800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study used a literature study data collection technique. By using data  obtained from secondary and primary sources. Where the data obtained is primary  data obtained by researchers from the official websites of the governments of the  United Arab Emirates and Israel. While secondary sources for researchers are  obtained from various books, scientific papers such as journals and articles that  are accurate according to the discussion.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908935546875" w:line="344.59547996520996" w:lineRule="auto"/>
        <w:ind w:left="38.8800048828125" w:right="-6.12060546875" w:firstLine="720.47988891601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this research, the data analysis technique used by the author is  qualitative data analysis with a secondary analysis approach which is used to  describe as a practical analysis of secondary data. Referring to the understanding  according to Melissa P and Johnston PhD, secondary analysis of qualitative data  is a method that is appropriate to be used in the investigation process when  systematic procedures are followed in presenting a study as well as in collecting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724487304687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5999755859375" w:firstLine="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8</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Pupu Saeful Rahmat,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Penelitian Kualitatif, Jurnal Equilibrum,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vol. 5, 2019, hal. 1-8</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18492317199707" w:lineRule="auto"/>
        <w:ind w:left="36.23992919921875" w:right="2.87841796875" w:firstLine="7.6800537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evaluating data.</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 the secondary analysis technique, researchers make it  possible to find new research answers from original research or previous research.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93310546875" w:line="240" w:lineRule="auto"/>
        <w:ind w:left="38.399963378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19580078125" w:line="240" w:lineRule="auto"/>
        <w:ind w:left="38.399963378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Dinamika Normalisasi Hubungan Bilateral Uni Emirat Arab - Israel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189453125" w:line="341.6340923309326" w:lineRule="auto"/>
        <w:ind w:left="35.760040283203125" w:right="-3.20068359375" w:firstLine="723.3596801757812"/>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Relations between the United Arab Emirates and Israel in the field of  security have existed for a long time before the opening of diplomatic relations  between the two countries where the security sector is an important sector for the  United Arab Emirates' foreign policy, this relationship in the field of security is  clearly visible since Iran plans to develop nuclear weapons and development The  countries in the Middle East are wary of these nuclear weapons, especially Israel  and several countries in the region such as Saudi Arabia and including the United  Arab Emirates so that the issue of developing Iran's nuclear weapons is considered  a real and dangerous threat to countries in the Middle East region.</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10</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862548828125" w:line="345.13967514038086" w:lineRule="auto"/>
        <w:ind w:left="36.23992919921875" w:right="-3.43994140625" w:firstLine="722.8797912597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development of Iran's nuclear weapons prompted several countries in  the Middle East region to lobby at the United Nations and finally in 2020 Israeli  Prime Minister Benjamin Netanyahu delivered a speech at the United Nations  general assembly with a "red garrison" speech with the aim of asking the the  international community to pay attention to Iran's nuclear development and  prevent Iran from being given or obtaining uranium as the main material for  nuclear weapons so that Iran's development of nuclear weapons can be stopped for  the sake of regional security and stability and global security stability, the speech  delivered by Netanyahu received a good response from the United Arab Emirates  which has the same goal of stopping Iran's nuclear development.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780395507812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2731227874756" w:lineRule="auto"/>
        <w:ind w:left="33.639984130859375" w:right="5.399169921875" w:firstLine="573.3599853515625"/>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Melissa P, Johnston, PhD, Secondary Data Analysis : A Method of which the time Has  Come, School of Library and Information Studies,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Qualitative and Quantitative Methods in  Libraries (QQML),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2014, hal 20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592845916748" w:lineRule="auto"/>
        <w:ind w:left="35.63995361328125" w:right="2.398681640625" w:firstLine="582.052154541015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10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Steve Hendrix, Inside the secret-not-secret courtship between Israel and the United Arab  Emirates,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The Washington Post Democracy Dies in Darkness,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2020,  https://www.washingtonpost.com/world/middle_east/inside-the-secret-not-secret-courtship between-israel-and-the-united-arab-emirates/2020/08/14/3881d408-de26-11ea-b4f1- 25b762cdbbf4_story.html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40642738342285" w:lineRule="auto"/>
        <w:ind w:left="36.23992919921875" w:right="-2.39990234375" w:firstLine="599.1200256347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Iran's nuclear program has pushed the political interests of the United Arab  Emirates towards Israel where these two countries have the same objections to  Iran's nuclear program which according to them the nuclear program will disrupt  regional security stability so that both the United Arab Emirates and Israel both  reject and object to the program. Iran and Israel both reject and object to Iran's  nuclear program and the nuclear deal with Iran.</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Israeli Prime Minister Benajmin  Netanyahu on an occasion at the United Nations in 2013 called Iran's nuclear  program and the Iran nuclear deal a real regional threat to Israel and countries in  the Middle East region and at the same time opened opportunities for good  cooperation with the wider Arab world. to maintain common interests and  challenges to create a more peaceful future.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641357421875" w:line="344.928674697876" w:lineRule="auto"/>
        <w:ind w:left="36.23992919921875" w:right="-5.400390625" w:firstLine="791.1201477050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the process of normalizing bilateral relations between the UAE and  Israel formed in economic, political and cultural relations. Therefore the author  uses the concept of bilateral cooperation for a form of relationship between the  UAE and Israel that influences each other or the occurrence of a reciprocal  relationship which is manifested in the form of cooperation. From the bilateral  cooperation which includes the process of normalizing the bilateral relations of  the UAE-Israel, it is seen based on the extent to which the mutual benefits  obtained through this cooperation can support the conception of the interests of  the UAE-Israel. So, cooperation cannot occur if a country can achieve its own  goals. So it is felt that bilateral cooperation will be created, because of the  dependence of each country to achieve its internal interests.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909423828125" w:line="344.9868679046631" w:lineRule="auto"/>
        <w:ind w:left="38.159942626953125" w:right="-5" w:firstLine="884.960021972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UAE and Israel before having official diplomatic relations had  established several collaborations and officials of the two countries were known  to have met several times. For example, in September 2012 at the UN general  assembly in New York, the Minister of Foreign Affairs of the UAE, Sheikh  Abdullah bin Zayed al-Nahyan and the Prime Minister of Israel, Netanyahu held 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7330932617188"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7112197875977" w:lineRule="auto"/>
        <w:ind w:left="41.439971923828125" w:right="3.399658203125" w:firstLine="576.2521362304688"/>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Uzi Rabi dan Chelsi Mueller, "Negara-negara Teluk Arab dan Israel sejak 1967: Dari  'Tanpa Negosiasi' menjadi Kerjasama Tacit,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British Journal of Middle East Studies 44,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2017, hal.  576-592</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2954635620117" w:lineRule="auto"/>
        <w:ind w:left="38.8800048828125" w:right="-0.72143554687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meeting which was held in secret.</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incident was uncovered several years  later, one of the Israeli media, namely Hareetz, reported the incident. In the  meeting, the two countries discussed common interests related to the derailment  of Iran's nuclear development plan.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90380859375" w:line="340.0699710845947" w:lineRule="auto"/>
        <w:ind w:left="35.760040283203125" w:right="-7.51953125" w:firstLine="915.599975585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an unexpected joint announcement by the United States, Israel and the  UAE in August 2020, Israel and the UAE "agreed to a full normalization of  relations". The deal was signed on August 13, 2020, between President Donald  Trump, Israeli Prime Minister Benjamin Netanyahu and Sheikh Mohammad Bin  Zayed, crown prince of Abu Dhabi. The deal, known as the Abraham Accord, was  brokered by senior adviser Jared Kushner, US Ambassador to Israel David  Friedman, Secretary of State Mike Pompeo, Middle East envoy Avi Berkowitz,  and White House national security adviser O'Brien.</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content of the  agreement is a peace agreement for the normalization of relations between Israel  and the UAE.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607421875" w:line="344.98692512512207" w:lineRule="auto"/>
        <w:ind w:left="38.8800048828125" w:right="-6.52099609375" w:firstLine="686.2397766113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Seeing that the intensity of UAE-Israel cooperation has increased after this  normalization, the authors analyze the broad partnership between the UAE-Israel  in various economic sectors in the following years 2021-2022 as the biggest  influence on the normalization of bilateral relations between the UAE-Israel in  2020. Although some of them are expected to double in 2022.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326171875" w:line="344.917573928833" w:lineRule="auto"/>
        <w:ind w:left="36.23992919921875" w:right="-6.0400390625" w:firstLine="2.8800964355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United Arab Emirates and Israel agreed to normalize relations between the  two countries in full. This implementation wants the UAE and Israel to formalize  relations between the two countries and broaden the economic cooperation  framework that benefits both sides. The series of cooperation frameworks include:  investment, tourism, direct flights, security, telecommunications, technology,  energy, health, culture, environment, opening of embassies in both countries, and  other mutually beneficial fields.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024780273438"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729328155518" w:lineRule="auto"/>
        <w:ind w:left="34.0399169921875" w:right="2.19970703125" w:firstLine="735.652008056640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12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Idan Zonshine, Israel, Arab Emirates agree to sign commercial aviation deal,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The  Jerusalem Post,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2020, https://www.jpost.com/arab-israeli-conflict/israel-united-arab-emirates agree-to-sign-commercial-aviation-deal-646139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3921375274658" w:lineRule="auto"/>
        <w:ind w:left="34.0399169921875" w:right="3.599853515625" w:firstLine="735.652008056640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13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Manuel Fernandez, Economic Dividens of the Abraham Accords,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EJBMR (European  Journal of Business &amp;Management Research,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Vol. 6, No 6 (2021)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5.5121040344238" w:lineRule="auto"/>
        <w:ind w:left="35.760040283203125" w:right="-1.920166015625" w:firstLine="723.3596801757812"/>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integration of Islam in the study of International Relations is a natural  thing that should be done. Based on the Islamic view, international relations are  not value-free. Various actors, whether human, group or state, must realize that  international relations are built on divine values. International Relations is  governed by a number of values and norms which are based on the normative  basis of the Shari'a propositions (Al-Qur'an and Sunnah), as well as practical  foundations (the political policies of the Prophet Muhammad SAW).</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14</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0751953125" w:line="336.0541820526123" w:lineRule="auto"/>
        <w:ind w:left="38.159942626953125" w:right="-7.760009765625" w:firstLine="720.9597778320312"/>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Based on this, in the classical study of Islamic law, the world is divided  into two regions, namely dar al-Islami (Islamic area) and al-Harb (war area).</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15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Dar  al-Islam is an area whose government system has used Islamic law (controlled by  Islam) while dar al-harb is an area whose legal system has not used Islamic law  (not yet controlled by Islam). Relations between the two regions are always in a  tense relationship (conflict). Meanwhile, if there is a peace agreement between the  two regions, it is actually temporary. This means that peace relations are carried  out until the dar al-harb becomes dar al-Islam or is subject to the orders of Islamic  law.</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16</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960205078125" w:line="344.9175453186035" w:lineRule="auto"/>
        <w:ind w:left="37.919921875" w:right="-2.2802734375" w:firstLine="721.4399719238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Imam Syabani in Siyar Al-Sagir with the title The Islamic Law of Nations:  Syahbani's Siyar published by John Hopkins Press in 1996 said that international  agreements and reciprocity are considered in fiqh al-siyar or Islamic international  law. Indeed, in practice it is not unknown that there is an agreement between Dar  al-Islam and Dar al-Kuffar, or considerations of reciprocity. It should be noted  that according to Jack Goldsmith and Eric Posner in The Limits of International  Law said that reciprocity on a large scale forms customary international law.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2539062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4075241088867" w:lineRule="auto"/>
        <w:ind w:left="38.24005126953125" w:right="11.8017578125" w:firstLine="731.4518737792969"/>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Jalaluddin Rizqi Mulia, Studi Hubungan Iternasional dan Upaya Integrasi Perspektif  Islam,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Oqureta,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2022, https://www.qureta.com/post/studi-hubungan-internasional-dan-upaya integrasiperspektifislam#:~:text=Untuk%20meringkasnya%2C%20Islam%20dalam%20HI,mashal ih)%20umat%20manusia%20secara%20umum.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729328155518" w:lineRule="auto"/>
        <w:ind w:left="36.83990478515625" w:right="3.399658203125" w:firstLine="732.8520202636719"/>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15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Tina Roeder, "Traditional Islamic Approaches to Public International Law – Historic  Conceptts, Modern Implications",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Heidelberg Journal of International Law,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Vol. 72. 2012,  hal.521-522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3921375274658" w:lineRule="auto"/>
        <w:ind w:left="37.440032958984375" w:right="262.80029296875" w:firstLine="580.2520751953125"/>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16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Fajri Matahati, Shania Dwini, The Role of Fiqh Al-Siyar In International Law-Making  Escaping the Lethargy,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Al-Jami'ah: Journal of Islamic Studies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Vol. 60, No 2, 2022, hal. 510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7054386138916" w:lineRule="auto"/>
        <w:ind w:left="38.8800048828125" w:right="6.0400390625" w:firstLine="0.240020751953125"/>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Thus, this international law cannot absolutely be generalized as infidel law but  needs to be seen case by case.</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17</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15380859375" w:line="340.4559516906738" w:lineRule="auto"/>
        <w:ind w:left="35.760040283203125" w:right="0.2392578125" w:firstLine="723.3596801757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United Arab Emirates and Israel agreed to fully normalize relations  between the two countries. This implementation wants the UAE and Israel to  formalize their relationship and broaden the economic cooperation framework that  benefits both sides. When viewed from the perspective of Islamic law, the treaty  law between the UAE as a Muslim country and Israel as an infidel state is allowed  to refer to the opinion of contemporary scholars, namely Sheikh Abdul Aziz bin  Baz. For the reason that it is in line with the Medina charter, this charter is a  sincere attempt by the Prophet Muhammad to build good relations between the  entire heterogeneous population of Medina, both Muslims and non-Muslims.</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18</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those involved in the charter have a commitment to live together peacefully and  work together to build Medina into an advanced civilized city.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90087890625" w:line="341.1409378051758" w:lineRule="auto"/>
        <w:ind w:left="36.23992919921875" w:right="-7.6416015625" w:firstLine="723.359832763671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However, there are different opinions here on this issue, in that there are  hundreds of decrees that it is not permissible to conclude a peace treaty with  Israel, or in any form of peace settlement, or hand over to them any part of the  land of Palestine, or any other land from the lands of the Muslims. This fatwa was  endorsed by a large number of Islamic scholars, jurists and thinkers. This is for  the reason that Israel is a usurper state, which was established after the occupation  of the land of Palestine and the displacement of its people, occupation of their  cities, villages and lands. Therefore it can be said that the majority of  contemporary scholars have agreed on a prohibition on making a peace treaty with  Israel, and a prohibition on selling a piece of Palestinian land to Jews and a  prohibition on intermediary, intermediary and facilitating this sale in any way,  they consider that recognizing the state of Israel is a betrayal of Israel.</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19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God,  Messenger, Amanah and all Muslims.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609741210937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866579055786" w:lineRule="auto"/>
        <w:ind w:left="37.440032958984375" w:right="4.19921875" w:firstLine="728.8198852539062"/>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17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Dr. Shahzadi Pakeeza &amp; Javeria Kanwal, Fiqh al-Siyar and Modern International Law  (Applications and Challenges),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Al-Wifaq (Research Journal of Islamic Studies),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Vol 02, 2019, hal.  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6919250488281"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18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Ibid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2289085388184" w:lineRule="auto"/>
        <w:ind w:left="36.83990478515625" w:right="10.59814453125" w:firstLine="729.4200134277344"/>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19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Dr. Noureddin Abdul Hakim, Putusan Hukum tentang Normalisasi Israel, 2020,  https://mubasher.aljazeera.net/opinions/2020/8/16/%D8%A7%D9%84%D8%AD%D9%83%D9% 85-%D8%A7%D9%84%D8%B4%D8%B1%D8%B9%D9%8A-%D9%81%D9%8A-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176025390625" w:lineRule="auto"/>
        <w:ind w:left="320.2398681640625" w:right="-5.80078125" w:firstLine="569.68002319335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From the several opinions above, it can be concluded that the  normalization of the UAE-Israel from an economic perspective is good, but  from a religious and Islamic brotherhood aspect it is not quite right.  Economically the UAE-Israel agreement is advanced and the two countries are  mutually beneficial. But from another point of view, the UAE is not quite right  in cooperating with non-Muslim countries because it seems that it does not  respect other Muslim countries, especially the Palestinian people.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01611328125" w:line="340.0941753387451" w:lineRule="auto"/>
        <w:ind w:left="37.20001220703125" w:right="-6.679687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Analisis Pertumbuhan Ekonomi Sebagai Faktor yang Mempengaruhi UEA Israel Sepakati Normalisasi Hubungan Bilateral Tahun 2020-2022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economy is said to experience growth if the amount of goods and  services produced increases. That is, economic growth shows an increase in  economic activity in society which causes an increase in the production of goods  and services, and leads to an increase in national income. While in the study of  macroeconomics, the definition of economic growth is a process of changes in  economic conditions that occur in a country on an ongoing basis to lead to  conditions that are considered better for a certain period of time.</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20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Economic  growth shows a change in a country's economic conditions which is a symbol of  successful development.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566650390625" w:line="339.310998916626" w:lineRule="auto"/>
        <w:ind w:left="36.23992919921875" w:right="-2.039794921875" w:firstLine="719.9998474121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While the theory of economic growth is a concept to explain the factors  that can influence or determine economic growth in the long term. Growth theory  also explains how these factors interact with one another so that they can lead to a  process of economic growth in a country. One example of an indicator of  economic growth is gross domestic product (GDP), which can be calculated in  three months (quarter) and annually.</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GDP measures two things, namely the total  income of all residents in an economic area, and the total value of goods and  services in that economic area. Therefore, GDP is defined as the market value of  all goods and services produced in a country in a certain period.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8582763671875" w:line="240" w:lineRule="auto"/>
        <w:ind w:left="39.0399169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27.908673286438" w:lineRule="auto"/>
        <w:ind w:left="44.839935302734375" w:right="53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%D8%A7%D9%84%D8%AA%D8%B7%D8%A8%D9%8A%D8%B9-%D9%85%D8%B9- %D8%A5%D8%B3%D8%B1%D8%A7%D8%A6%D9%8A%D9%84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676321029663" w:lineRule="auto"/>
        <w:ind w:left="40.439910888671875" w:right="158.9996337890625" w:firstLine="569.9920654296875"/>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20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Najeb Masoud, A contribution to the theory of economic growth: old and new,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Journal  of Economic and international Finance,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2014, hal 47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3921375274658" w:lineRule="auto"/>
        <w:ind w:left="43.43994140625" w:right="290.999755859375" w:firstLine="563.5600280761719"/>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21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Syafitra, Nurjanah, "Faktor-faktor yang mempengaruhi pertumbuhan ekonomi",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JIEM  (Jurnal Ilmu Ekonomi Mulawarman),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Vol 6, No 4, 2021</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176025390625" w:lineRule="auto"/>
        <w:ind w:left="36.23992919921875" w:right="-6.35986328125" w:firstLine="722.39974975585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with UAE-Israel economic interests with a strong ecosystem, Israel has  many companies looking to develop and market their products. As such, the  degree to which relations with the UAE generate opportunities for Israeli  companies will be a factor on the Israeli side in determining the momentum and  depth of the economic relationship. Given the long-term complementary  economic interests between Israel and the United Arab Emirates, and the deep rooted ties, the relationship is likely to continue to grow.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015625" w:line="339.68164443969727" w:lineRule="auto"/>
        <w:ind w:left="37.919921875" w:right="-6.920166015625" w:firstLine="720.7197570800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Adam Smith put forward several views regarding several factors that play  an important role in economic growth. His first view is the role of the free market  system. Smith argues that a system of market mechanisms will create efficient  economic activity and steady economic growth. The second is market expansion.  Companies carry out production activities with the aim of selling it to the public  and making a profit. The third is specialization and technological progress.  Market expansion, and the economic expansion it promotes, will make it possible  to specialize in economic activity.</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Onward specialization and expansion of  economic activity will promote technological development and productivity will  increase worker incomes and increase will expand markets with other countries.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674560546875" w:line="344.9454402923584" w:lineRule="auto"/>
        <w:ind w:left="36.23992919921875" w:right="2.198486328125" w:firstLine="722.39974975585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According to Adam Smith, the growth process will occur simultaneously  and have a related relationship with one another. The emergence of increased  performance in one sector will increase the attractiveness of capital accumulation,  encourage technological progress, increase specialization, and expand markets.  This will encourage faster economic growth.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73876953125" w:line="345.2618408203125" w:lineRule="auto"/>
        <w:ind w:left="38.8800048828125" w:right="-4.520263671875" w:firstLine="720.239715576171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Based on the process of economic growth put forward by Adam Smith,  seeing that the strategic goals and strengths of each, the UAE-Israel seems very  suitable for sustainable economic cooperation. This synergy has provided many  opportunities for these countries, which can be seen from the many agreements  and partnerships that have been established between them and the acceleration of  implementation. From travel and tourism to planned investment and joint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21533203125" w:line="246.56805038452148" w:lineRule="auto"/>
        <w:ind w:left="35.03997802734375" w:right="6.99951171875" w:firstLine="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participation in multilateral business forums, these tangible developments support  </w:t>
      </w: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846954345703" w:lineRule="auto"/>
        <w:ind w:left="38.43994140625" w:right="2.80029296875" w:firstLine="720.5598449707031"/>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22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Ayhan Ucak, Adam Smith: The Inspirer of Modern Growth Theories,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Procedia Social  and Behavioral Scinces,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2015, hal 6-10</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5278148651123" w:lineRule="auto"/>
        <w:ind w:left="35.760040283203125" w:right="5.557861328125" w:firstLine="2.39990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opening up of economic cooperation by demonstrating that relationships can  bring direct and tangible economic and social benefits.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9287109375" w:line="339.96405601501465" w:lineRule="auto"/>
        <w:ind w:left="37.20001220703125" w:right="0.400390625" w:firstLine="727.9197692871094"/>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Since Israel and the UAE agreed to normalize relations, private companies  have benefited from access to new markets. Between September 2020 and the end  of January, there was at least $272 million in trade between Israel and Dubai. The  value of Dubai's imports from Israeli companies is estimated at $88.5 million and  exports around $165.2 million. In addition, there is about %26.9 million in transit  trade.</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23</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56591796875" w:line="341.5924644470215" w:lineRule="auto"/>
        <w:ind w:left="36.23992919921875" w:right="-6.199951171875" w:firstLine="722.8797912597656"/>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economic growth outlook for Israel and the UAE is relatively strong,  with recessions of -2.2% and -7.7% respectively in 2020. Although the global  pandemic will continue to hamper private consumption and external demand in  the near future, Israel and the UAE are two a prime example of the rapid rollout of  a coronavirus vaccine. The recent recovery in global oil prices the easing of oil  production cuts imposed by OPEC+ will soon gradually lift the UAE oil economy  out of years of misery. Non-oil economic activity is expected to recover by 3.5%  this year and will continue to be supported by reforms to attract foreign  investment and talent.</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24</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73681640625" w:line="344.76945877075195" w:lineRule="auto"/>
        <w:ind w:left="35.760040283203125" w:right="-7.2802734375" w:firstLine="722.15972900390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From Covert to Open during the decades of boycott, several trade and  business transactions took place between the UAE and Israel. These transactions  are usually carried out through intermediaries in third countries. The direction of  trade appears to be largely one-way from Israel to the UAE and trade types are  limited to high-end items such as technology and diamonds. Since the peace  agreement, normalization has taken place between the two countries, namely  increasing cooperation in several economic sectors. A cooperation agreement has  been signed between the UAE and Israel's export credit agencies. According to  various sources including officials from both countries, annual bilateral trade  could be in the range of USD 4.0-6.5 billion which is equivalent to around 1.0%-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50317382812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8672943115234" w:lineRule="auto"/>
        <w:ind w:left="38.43994140625" w:right="11.4013671875" w:firstLine="723.991851806640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23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Dubai Chamber, " Dubai Chamber and Tel Aviv Chamber Sign Agreement to Foster  Bilateral Cooperation", 2020, https://www.dubaichamber.com/en/media-center/news/dubai chamber-and-tel-aviv-chamber-sign-agreement-to-foster-bilateral-cooperation/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1396617889404" w:lineRule="auto"/>
        <w:ind w:left="38.24005126953125" w:right="9.600830078125" w:firstLine="724.1917419433594"/>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24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Jamie Ingram, " Abu Dhabi Meningkatkan Hubungan Israel dengan Rencana  Pembelian Tamar Mubadala",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survey Ekonomi Timur Tengah,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30 April 2021.</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18492317199707" w:lineRule="auto"/>
        <w:ind w:left="41.999969482421875" w:right="1.119384765625" w:firstLine="19.680023193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of each country's GDP.</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25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large increase from near zero trades recorded in  official trading data.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9287109375" w:line="345.39502143859863" w:lineRule="auto"/>
        <w:ind w:left="36.23992919921875" w:right="-6.52099609375" w:firstLine="722.8797912597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results of economic growth from the normalization of bilateral  relations between the UAE and Israel affect the economic growth between the two  countries. This was proven after the normalization of bilateral relations between  the UAE and Israel in increasing economic growth caused by the emergence of  agreements in various economic sectors. Thus the normalization of UAE-Israel  relations in economic growth is mutually beneficial for both countries.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568359375" w:line="339.27005767822266" w:lineRule="auto"/>
        <w:ind w:left="35.760040283203125" w:right="-7.919921875" w:firstLine="723.3596801757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economic cooperation relationship between the UAE and Israel has  grown since the 2020 deal. Trade in 2021 between the two countries is $1.2  billion, compared to just under $200 million in 2020.</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26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Although some of this may  reveal covert or indirect trade previously thought to be double by 2022. Mubadala  Petroleum, a unit of the Abu Dhabi sovereign wealth fund (which also owns a  10% stake in Egypt's Zohr natural gas field, the largest discovered so far in the  sub-region, bought a 22% stake in Delek Drilling. The gas field Alam Tamar,  which is operated by Chervn, for one billion dollars (reportedly planning to sell  half to Israeli investors.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273681640625" w:line="339.2494869232178" w:lineRule="auto"/>
        <w:ind w:left="38.159942626953125" w:right="-7.48046875" w:firstLine="725.03997802734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the other hand, normalization between the two countries also provides  maximum benefits to the economic sector in 2021. This is evidenced by the recent  agreement between the United Arab Emirates and Israel which allows 95% of  traded products to be duty-free or in other words a free trade agreement.</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27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agreement, known as the Milestone Deal, minimizes obstacles to export-import  activities between the two countries, namely by reducing or eliminating tariffs on  various products, increasing market access for services, and promoting investment  flows. In addition, this agreement will also increase the number of jobs and  increase economic activity significantly.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748413085937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59804344177246" w:lineRule="auto"/>
        <w:ind w:left="37.639923095703125" w:right="2.19970703125" w:firstLine="724.7918701171875"/>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25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Rory Jones, Dov Lieber, " UEA baru saja Menginvestasikan $100 juta di Sektor  Teknologi Israel sebagai keduanya Negara Semakin Dekat ",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Jurnal Wall Street,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Januari 2022. </w:t>
      </w: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26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Biro Pusat Statistik Israel, Negara Perdagangan: Impor dan ekspor. Angka ini tidak  termasuk pariwisata, dan perdagangan jasa.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1396617889404" w:lineRule="auto"/>
        <w:ind w:left="37.8399658203125" w:right="194.400634765625" w:firstLine="572.5920104980469"/>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27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Danny Zaken, "Perjanjian perdagannngan bebas membuuka cakrawala baru bagi Israel,  UEA",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al-Monitor,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8 April 2022.</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6204109191895" w:lineRule="auto"/>
        <w:ind w:left="37.919921875" w:right="-5.72021484375" w:firstLine="721.4399719238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addition to the free trade agreement, the UAE and Israel have also  signed investment deals worth $10 billion. In March 2021, the United Arab  Emirates announced that it had set up a $10 billion investment fund dedicated to  strategic sectors in Israel. This investment agreement then makes it possible to  improve economic relations between the two countries and encourage progress in  socio-economic progress, as stated in the Abraham Accords agreement.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5771484375" w:line="340.03907203674316" w:lineRule="auto"/>
        <w:ind w:left="36.23992919921875" w:right="-5.80078125" w:firstLine="726.9599914550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April 1, 2021, Israel and the UAE signed a comprehensive free trade  agreement on Jerusalem, covering regulations, customs, services, government  procurement, e-commerce and intellectual property protection, the first between  Israel and an Arab country. About 95 Percent of all products traded between the  two countries. Exemption from duties and treaties will also promote trade in  services by ensuring regulatory clarity and protection of intellectual property  rights.</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28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From Israel's point of view, the agreement will allow it to tap into the  UAE's highly developed regional and global trade network. On the Emirati side, it  should allow more access to Israeli-owned technology, and ease their ability to  invest in Israeli companies.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79052734375" w:line="340.986270904541" w:lineRule="auto"/>
        <w:ind w:left="37.919921875" w:right="-5.960693359375" w:firstLine="725.2799987792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the other hand, in July 2021 Israel suspended a transit agreement  signed between an Emirati company and the secret government of Israel's  European Pipeline Company (established originally to handle secret oil shipments  from pre-revolutionary Iran), for oil arriving from the Gulf, flowing via a pipeline  from Eila. to Ascalon, to the Mediterranean. This was due to environmental  concerns in Israel regarding the possible danger in the Gulf of Eilat, and wider  concerns about the transparency of the deal on the Israeli side, with several key  ministries not being consulted. While supporters of the deal warn of adverse  effects on bilateral relations, this appears to have been exaggerated.</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29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addition,  the quiet fuss over what Dubai authorities deemed as unreasonable and onerous  Israeli security demands, led to flight restrictions between Tel aviv and dubai for a  month and the grounding of dozens of flights, until finalized by the end of March.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3950195312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6751766204834" w:lineRule="auto"/>
        <w:ind w:left="36.0400390625" w:right="5.99853515625" w:firstLine="726.391754150390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28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Michal Raz-Chaimovltz, " Tel-Avv-Penerbangan Dubai dibatalkan karena  pertengkaran keamanan terus berlanjut "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Bola dunia,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2022.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903854370117" w:lineRule="auto"/>
        <w:ind w:left="38.040008544921875" w:right="10.99853515625" w:firstLine="724.391784667968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29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Mona Elinat Massalha, Efek Ekonomi Integrasi Ekonomi Regional: Kasus Abraham  Accord,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Scientific Research Publishing Buku Jurnal Ilmu Politik,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2020, hal. 707</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4344654083252" w:lineRule="auto"/>
        <w:ind w:left="36.23992919921875" w:right="-7.56103515625" w:firstLine="719.9998474121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Within the scope of economic growth integration between the UAE-Israel,  the UAE-Israel free trade agreement signed on April 2022 to strengthen bilateral  trade relations was signed by Arab countries and Israel.</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30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agreement will lead  to reduction of mutual tariffs on most imported and exported products, as well as  increase and facilitate trade. On the export side, the agreement is expected to  provide competitive advantages for Israeli companies and facilitate business  activities in the Emirati market, thereby strengthening Israeli exports and  increasing economic growth. On the import side, the deal will help reduce the cost  of living by lowering the cost of imports into Israel. The agreement is expected to  increase the volume of trade between the parties by hundreds of millions of  dollars in the first years after signing.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624267578125" w:line="341.80758476257324" w:lineRule="auto"/>
        <w:ind w:left="38.159942626953125" w:right="-2.919921875" w:firstLine="568.4799194335938"/>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According to the publication of Israel's Ministry of Economy (2022), in  exports, more than 96% of customs goods traded between countries and exported  to the UAE will receive customs benefits. After the agreement, 82% of the  customs items are immediately reduced to zero (6458 customs lines) and another  14% will be reduced gradually to 0 within 3 (283 customs lines) or 5 years (824  customs lines). An additional 2% of customs goods (152 customs lines) receive  the benefit of the customs tariff. Among other things, tariffs on chemicals,  fertilizers, cosmetics, plastic products, ceramic products, jewelry and diamonds,  electronic machinery and components, and medical equipment, as well as  vegetables and fruits, juices, grains, and meat and fish products, have been set.</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31</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29638671875" w:line="345.0007438659668" w:lineRule="auto"/>
        <w:ind w:left="36.23992919921875" w:right="-5.6396484375" w:firstLine="570.87997436523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Regarding imports, over 96% of Israeli customs goods (8602) received  customs benefits, 72% customs tariffs decreased, with immediate exemption to  zero (6453 customs lines), and another 21% were reduced gradually to zero within  3 ( 514 customs lines) or 5 years (1345 customs lines). Discounts on customs and  quota rates are given for another 3% of goods (290 customs lines). Some of the  products that benefit significantly from imports from the UAE to Israel are  pharmaceuticals, plastic and rubber products, ceramics, machinery and electronic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192016601562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9147701263428" w:lineRule="auto"/>
        <w:ind w:left="33.639984130859375" w:right="7.398681640625" w:firstLine="727.9998779296875"/>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30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Joshua Krasna, A Tale of Two Normalizatons: Israeli Normalization with the United  Arab Emirates (UEA),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Telaviv notes an update on middle eastern development by the Moshe  Dayan Center,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Vol 16, No 6, 2022, Hal. 5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400451660156"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31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Ibid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7054386138916" w:lineRule="auto"/>
        <w:ind w:left="36.23992919921875" w:right="5.7958984375" w:firstLine="4.80010986328125"/>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components, production cables, jewelry and vehicles, as well as meat and meat  products.</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32</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5380859375" w:line="345.2427864074707" w:lineRule="auto"/>
        <w:ind w:left="35.760040283203125" w:right="3.27880859375" w:firstLine="571.60003662109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can be seen that the parties give each other suppliers and companies  access to their government procurement market and open up the possibility to  participate in government procurement tenders issued by government ministries in  both countries. In some tenders, suppliers from both countries can participate in  government procurement tenders on equal terms with local suppliers. In addition,  new fields are included in the modern free trade zone agreement. The parties  agree to promote cooperation, including identifying ways to assist small and  medium enterprises and make the commercial use provided by the agreement.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724609375" w:line="345.07412910461426" w:lineRule="auto"/>
        <w:ind w:left="35.760040283203125" w:right="-7.6806640625" w:firstLine="571.35986328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Based on the description above, it can be seen that the agreement to  normalize bilateral relations between the UAE and Israel in 2020-2021 is colored  by the interests of each country that wants to improve the country's economy after  the normalization agreement in 2020. The normalization of bilateral relations  between the UAE and Israel affects economic growth. Factors of economic  interests have influenced the opinion of the UAE to make policies in order to  reconstruct its diplomatic relations with Israel. As a result of the many economic  improvements in several sectors, which in the end are mutually beneficial for the  two countries. Economic growth refers to the choice where each country will  choose the best way to get its economic growth. Thus, the normalization of the  UAE-Israel bilateral relations in 2020-2021 is assumed by the two countries as the  best way to accumulate their economic growth.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46.7999267578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20166015625" w:line="344.3899154663086" w:lineRule="auto"/>
        <w:ind w:left="37.20001220703125" w:right="-5.880126953125" w:firstLine="721.91970825195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Based on the results of the analysis using the concept of bilateral  cooperation and economic growth theory, the authors conclude that in the analysis  the economic growth of the UAE-Israel has six characteristics which are  economic improvements that will affect the normalization of the UAE-Israel in  2020-2022 caused by the increasing intensity of economic cooperation between  the two countries. Especially after the normalization agreement in 2020, which  ultimately benefits both countries. The UAE-Israel can be used as a benchmark to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009033203125" w:line="240" w:lineRule="auto"/>
        <w:ind w:left="3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1"/>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1396617889404" w:lineRule="auto"/>
        <w:ind w:left="43.43994140625" w:right="3.199462890625" w:firstLine="718.1999206542969"/>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32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Dr. Moran Zaga, Israel and United Aarab Emirates: Opportunities on Hold,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MITVIM  (The Israeli Institute for Regional Foreign Policies),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2022</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7788143157959" w:lineRule="auto"/>
        <w:ind w:left="38.8800048828125" w:right="-6.600341796875" w:firstLine="8.399963378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see the progress of a country and how the results of the economic improvements  carried out by the UAE-Israel during that period, especially in 2021-2022 after  normalization took place in 2020.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41943359375" w:line="344.94526863098145" w:lineRule="auto"/>
        <w:ind w:left="35.760040283203125" w:right="-6.199951171875" w:firstLine="723.3596801757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United Arab Emirates and Israel agreed to fully normalize relations  between the two countries. This implementation wants the UAE and Israel to  formalize their relationship and broaden the economic cooperation framework that  benefits both sides. When viewed from the perspective of Islamic law, the treaty  law between the UAE as a Muslim country and Israel as an infidel state is allowed  to refer to the opinion of contemporary scholars, namely Sheikh Abdul Aziz bin  Baz. For the reason that it is in line with the Medina charter, this charter is a  sincere attempt by the Prophet Muhammad to build good relations between the  entire heterogeneous population of Medina, both Muslims and non-Muslims.  those involved in the charter have a commitment to live together peacefully and  work together to build Medina into an advanced civilized city.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509765625" w:line="344.9314212799072" w:lineRule="auto"/>
        <w:ind w:left="36.23992919921875" w:right="-7.80029296875" w:firstLine="721.6798400878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Likewise, the UAE-Israel are countries with a different majority  population by country. The UAE has a Muslim majority, and Israel has a Jewish  religion. The UAE-Israel agreement agreed to normalize bilateral relations  towards economic improvement in 2020-2022 is to achieve the national interests  of the two countries. Economically the UAE-Israel agreement is advanced and the  two countries are mutually beneficial. But from another point of view, the UAE is  not quite right in cooperating with non-Muslim countries because it seems that it  does not respect other Muslim countries, especially the Palestinian people.  Therefore it can be said that the majority of contemporary scholars have agreed on  a prohibition on making a peace treaty with Israel, and a prohibition on selling a  piece of Palestinian land to Jews and a prohibition on intermediary, intermediary  and facilitating this sale in any way, they consider that recognizing the state of  Israel is a betrayal of Israel. God, Messenger, Amanah and all Muslims.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9.479217529297"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BIBILIOGRAPHY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19140625" w:line="263.3950710296631" w:lineRule="auto"/>
        <w:ind w:left="755.7597351074219" w:right="-5" w:hanging="717.1197509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Abbas, Waheed.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Khaleej Times.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September 14, 2020.  https://www.khaleejtimes.com/world/special-uae-israel-travel-could-get-a boost (accessed January 7, 2023).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4658203125" w:line="264.33852195739746" w:lineRule="auto"/>
        <w:ind w:left="757.1998596191406" w:right="-5.1611328125" w:hanging="718.5598754882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Abubaker, Rasha.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DP World, Dubai Customs and Israel's Dover Tower assess  trade links between UEA and Israel, WAM.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September 16, 2020.  https://www.wam.ae/en/details/1395302870335 (accessed January 7,  2023).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8017578125" w:line="264.81101989746094" w:lineRule="auto"/>
        <w:ind w:left="757.9197692871094" w:right="-2.960205078125" w:hanging="719.27978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Afliya, Siti Rismakhu. "Piagam Madinah Sebagai Pesan Dakwah Nabi  Muhammad SAW di Madinah."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Skripsi Universitas Islam Negeri  Walisongo Semarang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2019: 34.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0859375" w:line="264.89447593688965" w:lineRule="auto"/>
        <w:ind w:left="758.8798522949219" w:right="63.599853515625" w:hanging="735.83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Albawaba News.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March 2010. https://www.albawaba.com/news/advanced integrated-systems-ais-and-german-research-institute-artificial intelligence-dfki-will (accessed January 3, 2023).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251708984375" w:line="264.89416122436523" w:lineRule="auto"/>
        <w:ind w:left="758.8798522949219" w:right="-2.159423828125" w:hanging="720.23986816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Ananto, Raden Mas Try. "Normalisasi Hubungan Uni Emirat Arab dengan Israel:  Kepentingan Nasional Versus Solidaritas Negara Muslim terhadap  Palestina."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Jurnal ICMES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1.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5390625" w:line="265.14378547668457" w:lineRule="auto"/>
        <w:ind w:left="755.0398254394531" w:right="-7.16064453125" w:hanging="716.39984130859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Anna Zakiah, Tono Kurniawan. "Normalisasi Hubungan Israel dan Arab dalam  Konteks Israel-Palestina."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Konsentrasi Kajian Timur Tengah,  Pascasarjana UIN Sunan Kalijaga Yogyakarta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2020: 6.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63671875" w:line="266.56002044677734" w:lineRule="auto"/>
        <w:ind w:left="39.120025634765625" w:right="3.638916015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Barhouma, Mohammad. "The Reshaping of UEA Foreign Policy and Geopolitical  Strategy."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Carnegie Endowment for International Peace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597412109375" w:line="263.062047958374" w:lineRule="auto"/>
        <w:ind w:left="39.120025634765625" w:right="-0.56030273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Bauer, Katherine. "Israel-UAE Economic Cooperation Has Deep Roots and Broad  Dividends."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Washington Institute for Near East Policy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1-3.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578857421875" w:line="263.2279586791992" w:lineRule="auto"/>
        <w:ind w:left="757.1998596191406" w:right="-6.4404296875" w:hanging="718.079833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Ben-David, Ricky.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Times of Israel Community.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31, 2022.  https://www.timesofisrael.com/israel-uae-ink-groundbreaking-free-trade deal-in-1st-with-arab-state/ (accessed January 8, 2023).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219970703125" w:line="263.3945560455322" w:lineRule="auto"/>
        <w:ind w:left="39.120025634765625" w:right="-6.19995117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Berman, Lazar.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Times of Israel Community.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April 1, 2022.  https://www.timesofisrael.com/a-significant-and-historic-milestone-israel and-uae-sign-free-trade-agreement/ (accessed January 8, 2023).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557373046875" w:line="263.31141471862793" w:lineRule="auto"/>
        <w:ind w:left="757.1998596191406" w:right="-6.6796875" w:hanging="718.079833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Buell, Raymond Leslie.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Political Quaeterly.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Oktober 1996.  https://onlinelibrary.wiley.com/doi/10.1111/j.1467-923X.1932.tb01134.x  (accessed January 8, 2023).</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86528015137" w:lineRule="auto"/>
        <w:ind w:left="757.1998596191406" w:right="-7.041015625" w:hanging="715.43991088867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Cooperation, United Arab Emirates Ministry of Foreign Affairs &amp; International.  Juni 30, 2021.  https://www.mofaic.gov.ae/en/mediahub/news/2021/6/30/30-06-2021-uae israel (accessed January 08, 2023).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814453125" w:line="263.22778701782227" w:lineRule="auto"/>
        <w:ind w:left="41.519927978515625" w:right="-1.7602539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dkk, Omar Al Marzooqi. "Israel-UEA Normalization: Poised for Economic  Breakout."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Intitute Negara Teluk Arab di Washington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2-4.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91650390625" w:line="264.8939037322998" w:lineRule="auto"/>
        <w:ind w:left="38.8800048828125" w:right="-6.7602539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Donaghy, Rori.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MEE (Middle East Eye).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July 2015.  https://www.middleeasteye.net/news/falcon-eye-israeli-installed-mass civil-surveillance-system-abu-dhabi (accessed January 3, 2023).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24755859375" w:line="264.81101989746094" w:lineRule="auto"/>
        <w:ind w:left="38.8800048828125" w:right="-6.5600585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Donaghy, Rory.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MEE.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Februari 15, 2015.  https://www.middleeasteye.net/news/secret-flight-linking-israel-uae reveals-open-secret-collaboration (accessed January 3, 2023).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0859375" w:line="265.06067276000977" w:lineRule="auto"/>
        <w:ind w:left="33.3599853515625" w:right="59.5996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Dubai Chamber.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September 27, 2020. https://www.dubaichamber.com/en/media center/news/dubai-chamber-and-tel-aviv-chamber-sign-agreement-to foster-bilateral-cooperation/ (accessed January 8, 2023).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59375" w:line="266.56002044677734" w:lineRule="auto"/>
        <w:ind w:left="37.919921875" w:right="-6.60034179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Fernandez, Manuel. "Economic Dividens of the Abraham Accords."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EJBMR  (European Journal of Business &amp; Management Research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603515625" w:line="265.14378547668457" w:lineRule="auto"/>
        <w:ind w:left="757.9197692871094" w:right="-7.16064453125" w:hanging="715.1997375488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Gadi Hitman, Chen Kertcher. "The Case for Arab-Israeli Normalization during  Conflict."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Journal for Interdisciplinary Middle Eastern Studies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2018:  43.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57568359375" w:line="263.2283020019531" w:lineRule="auto"/>
        <w:ind w:left="759.1197204589844" w:right="-4.000244140625" w:hanging="716.39968872070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Guzansky, Yoel. "The Gulf State, Israel and Hamas."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Institute for National  Security Studies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2018.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189453125" w:line="263.22778701782227" w:lineRule="auto"/>
        <w:ind w:left="39.59991455078125" w:right="-6.19995117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Haaretz.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HAARETZ.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13, 2020. 'Historic Diplomatic Breakthrough': Read the  Full Statement on Israel-UAE Agreement - Israel News - Haaretz.com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9326171875" w:line="264.89376068115234" w:lineRule="auto"/>
        <w:ind w:left="39.59991455078125" w:right="-6.8005371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Hoath, Nissar.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Emirates.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March 15, 2008.  https://www.emirates247.com/eb247/news/security-expo-closes-with mega-contracts-2008-03-05-1.214771 (accessed January 3, 2023).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62451171875" w:line="264.5053195953369" w:lineRule="auto"/>
        <w:ind w:left="757.1998596191406" w:right="-5.400390625" w:hanging="717.599945068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Holmes, Oliver.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Guardian Middle East.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September 15, 2020.  https://www.theguardian.com/world/2020/sep/15/uae-bahrain-and-israel sign-historic-accords-at-white-house-event-formal-relations-trump netanyahu (accessed January 8, 2023).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14599609375" w:line="263.2280731201172" w:lineRule="auto"/>
        <w:ind w:left="33.3599853515625" w:right="59.5996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Human Rights Watch.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2012. https://www.hrw.org/news/2012/11/28/uae cybercrimes-decree-attacks-free-speech (accessed January 3, 2023).</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9037322998" w:lineRule="auto"/>
        <w:ind w:left="759.1197204589844" w:right="-7.80029296875" w:hanging="719.7596740722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Ibish, Husein. "Itervensi Hamas Bebaskan Negara-negara Teluk, Tapi untuk  Berapa Lama?"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Amerika Serikat Teluk Institut di Washington (AGSIW)</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27001953125" w:line="266.56002044677734" w:lineRule="auto"/>
        <w:ind w:left="39.36004638671875" w:right="3.159179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Ingram, Jamie. "Abu Dhabi Meningkakan Hubungan Israel degan Rencana  Pembelian Tamar Mubadala."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Survei Ekonomi Timur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603515625" w:line="263.22778701782227" w:lineRule="auto"/>
        <w:ind w:left="758.6396789550781" w:right="-6.4404296875" w:hanging="719.279632568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Israel, Biro Pusat Statistik. "Negara Perdagangan: Impor dan ekspor."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pariwisata,  dan perdagangan Jasa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189453125" w:line="264.5049476623535" w:lineRule="auto"/>
        <w:ind w:left="757.1998596191406" w:right="-6.680908203125" w:hanging="713.999938964843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Kamel, Deena.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Business.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april 01, 2022.  https://www.thenationalnews.com/business/2022/04/01/uae-and-israel complete-talks-on-comprehensive-economic-partnership-agreement minister/ (accessed January 8, 2023).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158203125" w:line="263.3945560455322" w:lineRule="auto"/>
        <w:ind w:left="43.199920654296875" w:right="-1.679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Kechichian, Joseph 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Hassan Hamdan al-Alkim, the Foreign Policy of the  United Arab Emirates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London: Cambridge University Press, 2009.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2626953125" w:line="263.22778701782227" w:lineRule="auto"/>
        <w:ind w:left="758.3998107910156" w:right="-5.240478515625" w:hanging="715.199890136718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Krasna, Joshua. "A Tale of Two Normalizations: Israeli Normalization with the  United Arab Emirates (UAE)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Telaviv notes an update on middle eastern  development by the Moshe Dayan Center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25048828125" w:line="263.2280731201172" w:lineRule="auto"/>
        <w:ind w:left="753.3598327636719" w:right="-1.920166015625" w:hanging="715.439910888671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 Maryam Sultan. "The UEA as a Succesful Model for the Behavior of Small  Countries at The External Leve."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Journal of Legal, Ethical and Regulatory  Issues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15.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918701171875" w:line="263.22778701782227" w:lineRule="auto"/>
        <w:ind w:left="770.8799743652344" w:right="-6.680908203125" w:hanging="732.960052490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Loft, Philip. "United Emirates (UEA): Introduction country profile."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House of  Commons Library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2020: 13.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9287109375" w:line="264.8939037322998" w:lineRule="auto"/>
        <w:ind w:left="757.1998596191406" w:right="-6.519775390625" w:hanging="719.2799377441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Mark Mazetti, Emily B. Hager.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New York Times Company.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Mei 2011.  https://www.nytimes.com/2011/05/15/world/middleeast/15prince.html?pa gewanted=all&amp;_r=0 (accessed January 3, 2023).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27001953125" w:line="266.56002044677734" w:lineRule="auto"/>
        <w:ind w:left="37.919921875" w:right="5.3198242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Massalha, Mona Elinat. "Economic Effect of Regional Economic Integration: The  Case of the Abraham Accords."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Journal of Political Science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11.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5943603515625" w:line="264.5053195953369" w:lineRule="auto"/>
        <w:ind w:left="756.2397766113281" w:right="52.640380859375" w:hanging="718.319854736328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Melissa Dalton, Hijab Shah.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Malcolm H.Kerr, Carnegie middle east Center.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January 12, 2021. https://carnegie-mec.org/2021/01/12/evolving-uae military-and-foreign-security-cooperation-path-toward-military professionalism-pub-83549 (accessed January 8, 2023).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1473388671875" w:line="263.14467430114746" w:lineRule="auto"/>
        <w:ind w:left="758.1599426269531" w:right="-5.72021484375" w:hanging="720.24002075195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Melissa P, Johnston PhD. "Secondary Data Analysis : A Method of which the  time Has Come, School af Library and Information Studies."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Qualitative  and Quantitative Methods in Libraries (QQML)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2014: 20.</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9037322998" w:lineRule="auto"/>
        <w:ind w:left="752.1598815917969" w:right="-3.359375" w:hanging="714.2399597167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Melkumyan, E.S. "Israel in Foreign Policy of the United Arab Emirates: from  Confrontation to Normalization."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MGIMO Review of International  Relations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5.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27001953125" w:line="264.33852195739746" w:lineRule="auto"/>
        <w:ind w:left="758.6396789550781" w:right="-7.39990234375" w:hanging="720.719757080078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Moh Aamir, Ahmad Shaleh.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Departement of Health-Abu Dhabi, Clalit Health  Services of Israel sign MoU to increase cooperation in healthcare sector.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Agustus 03, 2021. https://www.wam.ae/en/details/1395302949478  (accessed January 7, 2023).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810546875" w:line="263.4774398803711" w:lineRule="auto"/>
        <w:ind w:left="753.3598327636719" w:right="-6.201171875" w:hanging="715.439910888671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Mohamad Rosyi din, A. Rizki Tahmi, Muhammad Faizan Alfian. "Analisis  kepentingan Nasional Uni Emirat Arab dalam Normalisasi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Journal of  International Relations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25.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4287109375" w:line="263.062047958374" w:lineRule="auto"/>
        <w:ind w:left="761.5199279785156" w:right="-4.24072265625" w:hanging="723.60000610351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Mualem, Mazal. "Israel menangguhkan kesepakatan transportasi bahan bakar  dengan UEA."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al-Monitor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7861328125" w:line="266.5605068206787" w:lineRule="auto"/>
        <w:ind w:left="759.1197204589844" w:right="-6.35986328125" w:hanging="721.19979858398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Muttaqien, M. "Arab Spring: Dimensi Domestik, Regional dan Global."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Global &amp;  Strategis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n.d.: 6-10.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589111328125" w:line="264.8939037322998" w:lineRule="auto"/>
        <w:ind w:left="758.8798522949219" w:right="-0.322265625" w:hanging="720.959930419921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News, Albawaba. "Anvanced Integrated Systems (AIS) and teh German Research  Institute for the Artificial Intelligence (DFKI) will work together on  integrated solutions." Maret.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6611328125" w:line="263.22778701782227" w:lineRule="auto"/>
        <w:ind w:left="37.919921875" w:right="60.3198242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Nurjanah, Enur. "Piagam Madinah Sebagai Struktur Masyarakat Pluralistik."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Al Tsaqafah: Jurnal Ilmiah Peradaban Islam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2019: 211.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9248046875" w:line="263.2280731201172" w:lineRule="auto"/>
        <w:ind w:left="762.2398376464844" w:right="-6.12060546875" w:hanging="723.35983276367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Pick, Adi.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Israel is the Eight Largest Arms Exporter in the World.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November 22,  2010. https://www.calcalistech.com/ctech/articles/0,7340,L 3758095,00.html (accessed Desember 4, 2022).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189453125" w:line="263.22778701782227" w:lineRule="auto"/>
        <w:ind w:left="770.8799743652344" w:right="2.67822265625" w:hanging="731.9999694824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Pietak, Lukasz. "Review Of Theories and Models of Economic Growth."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Comparative Economic Research. Central and Eastern Europe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2014: 24.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9326171875" w:line="264.89376068115234" w:lineRule="auto"/>
        <w:ind w:left="759.8399353027344" w:right="-7.320556640625" w:hanging="720.9599304199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Polachek, Solomon William.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Journal of Conflict &amp;Cooperation.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1980.  file:///D:/SKRIPSI/Jurnal%20bab%203/04%20DAFTAR%20PUSTAKA %20uea-israel.pdf (accessed January 8, 2023).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262451171875" w:line="263.47795486450195" w:lineRule="auto"/>
        <w:ind w:left="753.3598327636719" w:right="-7.60009765625" w:hanging="714.47982788085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Pollock, David. "Jajak Pendapat UEA Baru: Publik Selaras dengan Keseimbangan  Kebijakan Luar Negeri, Kondisi Domestik."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Forum Fikra, Washington  Institute for Near Policy (WINEP)</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4195556640625" w:line="240" w:lineRule="auto"/>
        <w:ind w:left="39.120025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Rahmat, Pupu Saeful. "Penelitian Kualitatif ."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Jurnal Equilibrium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2019: 1-8.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1990966796875" w:line="263.2280731201172" w:lineRule="auto"/>
        <w:ind w:left="39.120025634765625" w:right="59.5996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Ravid, Barak.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Haaretz. com.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July 25, 2017. https://www.haaretz.com/israel news/2017-07-25/ty-article/netanyahu-secretly-met-with-uae-foreign-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766.5599060058594" w:right="373.23974609375" w:hanging="7.6800537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minister-in-2012-in-new-york/0000017f-f5d4-d47e-a37f-fdfce3a30000  (accessed January 3, 2023).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603515625" w:line="263.5623264312744" w:lineRule="auto"/>
        <w:ind w:left="39.120025634765625" w:right="-1.8408203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Raz-Chaimovltz, Michal. "Tel-Avv- Penerbangan Dubai dibatalkan karena  pertengkaran keamanan terus berlanjut."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Bola Dunia Berbaris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57421875" w:line="263.22778701782227" w:lineRule="auto"/>
        <w:ind w:left="32.1600341796875" w:right="59.5996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Reuters.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31, 2021. https://www.reuters.com/world/middle-east/israel-uae sign-tax-treaty-2021-05-31/ (accessed January 8, 2023).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91650390625" w:line="265.14352798461914" w:lineRule="auto"/>
        <w:ind w:left="757.1998596191406" w:right="-5.999755859375" w:hanging="718.079833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Rizvi, Muzaffar.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Khaleej Times.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31, 2021.  https://www.khaleejtimes.com/economy/uae-israel-sign-treaty-to-avoid double-taxation (accessed May 31, 2021).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63671875" w:line="264.81101989746094" w:lineRule="auto"/>
        <w:ind w:left="758.8798522949219" w:right="-6.280517578125" w:hanging="722.63992309570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rory Jones, Dov Lieber. "UEA baru saja Menginvestasikan $100 juta di sektor  Teknoogi Israel sebagai keduanya Negara Semakin Dekat."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Jurnal wall  street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09814453125" w:line="266.89318656921387" w:lineRule="auto"/>
        <w:ind w:left="752.1598815917969" w:right="-6.199951171875" w:hanging="707.03994750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Sandmo, Agnar. "Adam Smith and Modern Economics."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Nora- Norwegian Open  Research Archives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2014: 13.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64892578125" w:line="264.8939037322998" w:lineRule="auto"/>
        <w:ind w:left="756.7198181152344" w:right="-6.280517578125" w:hanging="711.59988403320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Shahrour, Karam. "The evolution of Emirati foreign policy (1971-2020): the  unexpected rise of a small state with boundless ambitions"."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SciencesPo  Kuwait Program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6611328125" w:line="263.7275791168213" w:lineRule="auto"/>
        <w:ind w:left="756.2397766113281" w:right="3.15673828125" w:hanging="711.11984252929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Sherwood, Leah. "Risk diversification and the United Arab Emirates' foreign  policy."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 Book: The Small Gulf States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2016.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63.2280731201172" w:lineRule="auto"/>
        <w:ind w:left="757.1998596191406" w:right="-7.401123046875" w:hanging="712.07992553710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Soliman, Mohammed.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MEI.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11, 2021.  https://www.mei.edu/publications/how-tech-cementing-uae-israel-alliance  (accessed January 8, 2023).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189453125" w:line="263.39481353759766" w:lineRule="auto"/>
        <w:ind w:left="45.11993408203125" w:right="-5.1611328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Staff, Toi.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Times of Israel Community.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September 4, 2021.  https://www.timesofisrael.com/israels-trade-with-arab-states-has-surged since-2020-peace-deals-data-shows/ (accessed January 8, 2023).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4658203125" w:line="263.2280731201172" w:lineRule="auto"/>
        <w:ind w:left="753.8398742675781" w:right="-0.401611328125" w:hanging="708.71994018554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Syafitra, Nurjanah. "Faktor-faktor yang mempengaruhi pertumbuhan ekonomi."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JIEM (Jurnal Ilmu Ekonomi Mulawarman)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189453125" w:line="263.47795486450195" w:lineRule="auto"/>
        <w:ind w:left="759.3598937988281" w:right="-2.440185546875" w:hanging="720.23986816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Telci, Ismail Numan. "The Normalisation Agreements Signed between UEA and  Israel are not only politically important but will facilitate Cooperatioan in  Startegic Areas."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Markaz Al-Jazirah Lidirasaat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2020: 5.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4195556640625" w:line="263.14467430114746" w:lineRule="auto"/>
        <w:ind w:left="39.120025634765625" w:right="-7.32055664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State Of Israel, The United Arab Emirates.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US Departement of States.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2020.  https://www.state.gov/wp-content/uploads/2020/09/UAE_Israel-treaty signed-FINAL-15-Sept-2020-508.pdf (accessed January 8, 2023).</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38.39996337890625" w:right="2.19970703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Ucak, Ayhan. "Adam Smith : The Inspirer of Modern Growth Theories."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Procedia Social and Behavioral Sciences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2015: 6-10.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603515625" w:line="263.5623264312744" w:lineRule="auto"/>
        <w:ind w:left="757.9197692871094" w:right="63.599853515625" w:hanging="698.39981079101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UPI.Com.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January 2012. https://www.upi.com/Defense News/2012/01/27/Emirates-has-security-links-with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7421875" w:line="240" w:lineRule="auto"/>
        <w:ind w:left="759.3598937988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Israel/73471327687767/?ur3=1 (accessed January 3, 2023).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64.8939037322998" w:lineRule="auto"/>
        <w:ind w:left="759.1197204589844" w:right="-3.399658203125" w:hanging="720.7197570800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Uzi Rabi, Chelsi Mueller. "Negara-negara Teluk Arab dan Israel sejak 1967: Dari  Tanpa Negosiasi menjadi kerjasama Tacit."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British Journal of Middle East  Studies 44</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2017: 576-592.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24755859375" w:line="264.8939037322998" w:lineRule="auto"/>
        <w:ind w:left="759.1197204589844" w:right="-8.00048828125" w:hanging="722.8797912597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Wachsberger, Katie. "Opportunities and Challanges for Israel-UEA Economic  Relations."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MITVIM: The Israeli Institute for Regional Foreign Politicies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1.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6416015625" w:line="264.97753143310547" w:lineRule="auto"/>
        <w:ind w:left="757.1998596191406" w:right="-4.68017578125" w:hanging="719.9998474121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Zaccara, Luciano. "The Iranian foreign policy in turbulent times: The Arab  uprisings, the nuclear deal and the GCC crisis."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Revista Espanola de  Ciencia Politica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2021: 15.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421630859375" w:line="263.22778701782227" w:lineRule="auto"/>
        <w:ind w:left="37.20001220703125" w:right="0.639648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Zaga, Dr. Moran. "Israel and United Arab Emirates : Opportunities on Hold."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MITVIM (The Israeli Institute for Regional Foreign Policies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925048828125" w:line="263.2283020019531" w:lineRule="auto"/>
        <w:ind w:left="750.9599304199219" w:right="68.519287109375" w:hanging="713.75991821289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Zaken, Danny. "Free Trade Agreement Opens new Horizons for Israel-UEA."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al Monitor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 8.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916259765625" w:line="266.56002044677734" w:lineRule="auto"/>
        <w:ind w:left="759.3598937988281" w:right="3.878173828125" w:hanging="717.8399658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zaken, Danny. "Perjanjian perdagangan bebas membuka cakrawala baru bagi  Israel UEA."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al-Monitor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2022.</w:t>
      </w:r>
    </w:p>
    <w:sectPr>
      <w:pgSz w:h="16820" w:w="11900" w:orient="portrait"/>
      <w:pgMar w:bottom="1743.9999389648438" w:top="1648.399658203125" w:left="2233.9601135253906" w:right="164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